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an even structure.The bricks are through-coloured and the colour is black-blue.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1,5 kg/(m² . min ) IW2</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0.85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5004</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31-08-2026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