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sanded moulded brick without grain with an even structure.The bricks are through-coloured and the colour is grey-beige.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valley.The brick is formed in a 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*220x72x52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77</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&lt; 8%</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1,5 kg/(m² . min ) IW2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0.69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1019</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04-11-2026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