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terracotta with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Quantity / m² with a traditional joint</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