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sanded moulded brick with a rustic view.The colour is red-brown with black-purple shades.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mould by putting in a lump of clay and is fired at at least 1150 °C and tumbled.  The facing brick is a solid moulded brick and has a homogeneous structure. The pallets may contain approx. 10 to 15% half and three-quarter bricks.</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*210x101x62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61 (12 mm)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Antique red</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