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unsanded moulded brick without grain with a very uneven structure. Due to the natural reduction with coal the bricks have a strong fired rough field fire aspect. Some visible sides of the brick also contain traces of coal and of the manual production method. The colour of the body is yellow ochre.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 The brick is formed in a unsanded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*216x102x64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58 (12 mm) </w:t>
            </w:r>
          </w:p>
        </w:tc>
        <w:tc>
          <w:p>
            <w:r>
              <w:rPr>
                <w:sz w:val="14"/>
                <w:rFonts w:ascii="Myriad Pro Light"/>
                <w:tcPr>
                  <w:vAlign w:val="center"/>
                </w:tcPr>
              </w:rPr>
              <w:t/>
            </w:r>
          </w:p>
        </w:tc>
      </w:tr>
      <w:tr>
        <w:tc>
          <w:p>
            <w:r>
              <w:rPr>
                <w:sz w:val="14"/>
                <w:rFonts w:ascii="Myriad Pro Light"/>
                <w:tcPr>
                  <w:vAlign w:val="center"/>
                </w:tcPr>
              </w:rPr>
              <w:t>Number / m² with a thin joint</w:t>
            </w:r>
          </w:p>
        </w:tc>
        <w:tc>
          <w:p>
            <w:r>
              <w:rPr>
                <w:sz w:val="14"/>
                <w:rFonts w:ascii="Myriad Pro Light"/>
                <w:tcPr>
                  <w:vAlign w:val="center"/>
                </w:tcPr>
              </w:rPr>
              <w:t>ca. 65 (6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Tm (+/-8/6/4) </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(20/8/6)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0.54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N10 Brick M</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30-10-2025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