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grey-green through and through with a nuanced irregular grey-black surface texture.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 The brick is fired a second time with complete reduction.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