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Vanilla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Yellow</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R1</w:t>
            </w:r>
          </w:p>
        </w:tc>
        <w:tc>
          <w:p>
            <w:r>
              <w:rPr>
                <w:sz w:val="14"/>
                <w:rFonts w:ascii="Myriad Pro Light"/>
                <w:tcPr>
                  <w:vAlign w:val="center"/>
                </w:tcPr>
              </w:rPr>
              <w:t>Max. ±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Vanilla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02-11-2026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