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 intense blend of dark red and bordeaux shades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600 mm³     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Bordeaux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